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286BD2" w:rsidP="00AB4F26">
      <w:pPr>
        <w:jc w:val="center"/>
        <w:rPr>
          <w:rFonts w:ascii="雅坊美工12" w:eastAsia="雅坊美工12" w:hint="eastAsia"/>
          <w:sz w:val="28"/>
          <w:szCs w:val="28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47F9347" wp14:editId="6D41E29B">
            <wp:simplePos x="0" y="0"/>
            <wp:positionH relativeFrom="column">
              <wp:posOffset>4286250</wp:posOffset>
            </wp:positionH>
            <wp:positionV relativeFrom="paragraph">
              <wp:posOffset>-209550</wp:posOffset>
            </wp:positionV>
            <wp:extent cx="2433320" cy="1600200"/>
            <wp:effectExtent l="0" t="0" r="508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料理鼠王 雷米Rem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286BD2" w:rsidRDefault="00286BD2" w:rsidP="00AB4F26">
      <w:pPr>
        <w:jc w:val="center"/>
        <w:rPr>
          <w:rFonts w:ascii="雅坊美工12" w:eastAsia="雅坊美工12" w:hint="eastAsia"/>
          <w:sz w:val="28"/>
          <w:szCs w:val="28"/>
        </w:rPr>
      </w:pPr>
    </w:p>
    <w:p w:rsidR="00AA72C6" w:rsidRDefault="00286BD2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bookmarkStart w:id="0" w:name="_GoBack"/>
      <w:bookmarkEnd w:id="0"/>
      <w:r w:rsidRPr="00286BD2">
        <w:rPr>
          <w:rFonts w:ascii="雅坊美工12" w:eastAsia="雅坊美工12" w:hint="eastAsia"/>
          <w:sz w:val="28"/>
          <w:szCs w:val="28"/>
        </w:rPr>
        <w:t>R</w:t>
      </w:r>
      <w:r w:rsidRPr="00286BD2">
        <w:rPr>
          <w:rFonts w:ascii="雅坊美工12" w:eastAsia="雅坊美工12" w:hAnsi="細明體" w:cs="細明體" w:hint="eastAsia"/>
          <w:sz w:val="28"/>
          <w:szCs w:val="28"/>
        </w:rPr>
        <w:t>九歌</w:t>
      </w:r>
      <w:r w:rsidR="008E7D97" w:rsidRPr="00286BD2">
        <w:rPr>
          <w:rFonts w:ascii="雅坊美工12" w:eastAsia="雅坊美工12" w:hAnsi="細明體" w:cs="細明體" w:hint="eastAsia"/>
          <w:sz w:val="28"/>
          <w:szCs w:val="28"/>
        </w:rPr>
        <w:t xml:space="preserve"> 聯</w:t>
      </w:r>
      <w:r w:rsidRPr="00286BD2">
        <w:rPr>
          <w:rFonts w:ascii="雅坊美工12" w:eastAsia="雅坊美工12" w:hAnsi="細明體" w:cs="細明體" w:hint="eastAsia"/>
          <w:sz w:val="28"/>
          <w:szCs w:val="28"/>
        </w:rPr>
        <w:t>經</w:t>
      </w:r>
    </w:p>
    <w:p w:rsidR="00286BD2" w:rsidRPr="00286BD2" w:rsidRDefault="00286BD2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286BD2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R017</w:t>
            </w:r>
          </w:p>
        </w:tc>
        <w:tc>
          <w:tcPr>
            <w:tcW w:w="4252" w:type="dxa"/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台北車站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聯經</w:t>
            </w:r>
          </w:p>
        </w:tc>
      </w:tr>
      <w:tr w:rsidR="00286BD2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R032</w:t>
            </w:r>
          </w:p>
        </w:tc>
        <w:tc>
          <w:tcPr>
            <w:tcW w:w="4252" w:type="dxa"/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七里香的回憶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聯經</w:t>
            </w:r>
          </w:p>
        </w:tc>
      </w:tr>
      <w:tr w:rsidR="00286BD2" w:rsidRPr="00084FF8" w:rsidTr="00DB4E0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R033</w:t>
            </w:r>
          </w:p>
        </w:tc>
        <w:tc>
          <w:tcPr>
            <w:tcW w:w="4252" w:type="dxa"/>
            <w:vAlign w:val="bottom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97年散文選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九歌</w:t>
            </w:r>
          </w:p>
        </w:tc>
      </w:tr>
      <w:tr w:rsidR="00286BD2" w:rsidRPr="00084FF8" w:rsidTr="00AC4DEE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R035</w:t>
            </w:r>
          </w:p>
        </w:tc>
        <w:tc>
          <w:tcPr>
            <w:tcW w:w="4252" w:type="dxa"/>
            <w:vAlign w:val="bottom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傷心咖啡店之歌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九歌出版社</w:t>
            </w:r>
          </w:p>
        </w:tc>
      </w:tr>
      <w:tr w:rsidR="00286BD2" w:rsidRPr="00084FF8" w:rsidTr="00286BD2">
        <w:tc>
          <w:tcPr>
            <w:tcW w:w="3227" w:type="dxa"/>
            <w:tcBorders>
              <w:left w:val="dotDash" w:sz="12" w:space="0" w:color="auto"/>
              <w:bottom w:val="dotDash" w:sz="12" w:space="0" w:color="auto"/>
            </w:tcBorders>
            <w:vAlign w:val="center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R038</w:t>
            </w:r>
          </w:p>
        </w:tc>
        <w:tc>
          <w:tcPr>
            <w:tcW w:w="4252" w:type="dxa"/>
            <w:tcBorders>
              <w:bottom w:val="dotDash" w:sz="12" w:space="0" w:color="auto"/>
            </w:tcBorders>
            <w:vAlign w:val="bottom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夜曲</w:t>
            </w:r>
          </w:p>
        </w:tc>
        <w:tc>
          <w:tcPr>
            <w:tcW w:w="3122" w:type="dxa"/>
            <w:tcBorders>
              <w:bottom w:val="dotDash" w:sz="12" w:space="0" w:color="auto"/>
              <w:right w:val="dotDash" w:sz="12" w:space="0" w:color="auto"/>
            </w:tcBorders>
            <w:vAlign w:val="bottom"/>
          </w:tcPr>
          <w:p w:rsidR="00286BD2" w:rsidRPr="00286BD2" w:rsidRDefault="00286BD2" w:rsidP="00286BD2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86BD2">
              <w:rPr>
                <w:rFonts w:ascii="雅坊美工12" w:eastAsia="雅坊美工12" w:hint="eastAsia"/>
                <w:sz w:val="26"/>
                <w:szCs w:val="26"/>
              </w:rPr>
              <w:t>聯經</w:t>
            </w:r>
          </w:p>
        </w:tc>
      </w:tr>
    </w:tbl>
    <w:p w:rsidR="00084FF8" w:rsidRPr="00084FF8" w:rsidRDefault="00084FF8" w:rsidP="00AA72C6">
      <w:pPr>
        <w:rPr>
          <w:rFonts w:ascii="雅坊美工12" w:eastAsia="雅坊美工12" w:hint="eastAsia"/>
          <w:szCs w:val="24"/>
        </w:rPr>
      </w:pP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0746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0747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R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0745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20522F"/>
    <w:rsid w:val="00286BD2"/>
    <w:rsid w:val="00297A5B"/>
    <w:rsid w:val="00370D88"/>
    <w:rsid w:val="005D4D93"/>
    <w:rsid w:val="0062751C"/>
    <w:rsid w:val="008C6282"/>
    <w:rsid w:val="008E7D97"/>
    <w:rsid w:val="00942623"/>
    <w:rsid w:val="00975CEE"/>
    <w:rsid w:val="00A160C4"/>
    <w:rsid w:val="00A270B3"/>
    <w:rsid w:val="00A50319"/>
    <w:rsid w:val="00A94508"/>
    <w:rsid w:val="00AA72C6"/>
    <w:rsid w:val="00AB4F26"/>
    <w:rsid w:val="00BB5DAD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AF70-5104-4AE2-A27C-6159D522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2013-05-29T05:07:00Z</dcterms:created>
  <dcterms:modified xsi:type="dcterms:W3CDTF">2013-05-29T05:07:00Z</dcterms:modified>
</cp:coreProperties>
</file>